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C1" w:rsidRDefault="00FF11C1" w:rsidP="00FF11C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Беседа с родителями «Виды летней занятости»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Время летних каникул подростки используют по-разному. Кто-то уезжает к родственникам, другие отдыхают в загородных лагерях. Большинство школьников, оставшихся в городе, с целью трудоустройства и желанием заработать свои первые деньги.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Временная занятость подростков решает важные задачи профориентации, самоопределения, адаптации в обществе и на рынке труда, а также является профилактической мерой предупреждения правонарушений и безнадзорности в подростковой среде. Социальная значимость этого направления возрастает. Подросток, труд и отдых которого организованы, приобретает полезный жизненный опыт, навыки работы и зарабатывает, пусть небольшие, но собственные деньги.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Временная занятость дает подросткам возможность заработать определенные средства – хорошее подспорье, особенно для детей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малообеспеченных, многодетных и неполных семей. Именно эти ребята имеют преимущества в трудоустройстве.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Социальную значимость организации временной занятости подростков подтверждает многолетняя практика. Самые важные человеческие начала, из которых впоследствии развиваются черты характера и личности, закладываются в молодые годы. Среди них – отношение к труду.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 целый комплекс качеств, включающий не только понимание ценности сделанного своими руками, но и бережное отношение к плодам чужого труда, осознанный подход к выбору профессии. Через несколько лет, </w:t>
      </w:r>
      <w:proofErr w:type="gramStart"/>
      <w:r>
        <w:rPr>
          <w:color w:val="000000"/>
          <w:sz w:val="27"/>
          <w:szCs w:val="27"/>
        </w:rPr>
        <w:t>вы</w:t>
      </w:r>
      <w:proofErr w:type="gramEnd"/>
      <w:r>
        <w:rPr>
          <w:color w:val="000000"/>
          <w:sz w:val="27"/>
          <w:szCs w:val="27"/>
        </w:rPr>
        <w:t xml:space="preserve"> получив образование, придете устраиваться уже на постоянную работу. Вы будете адаптированы к требованиям работодателя, быстрее сможете включиться в трудовой </w:t>
      </w:r>
      <w:proofErr w:type="gramStart"/>
      <w:r>
        <w:rPr>
          <w:color w:val="000000"/>
          <w:sz w:val="27"/>
          <w:szCs w:val="27"/>
        </w:rPr>
        <w:t>процесс</w:t>
      </w:r>
      <w:proofErr w:type="gramEnd"/>
      <w:r>
        <w:rPr>
          <w:color w:val="000000"/>
          <w:sz w:val="27"/>
          <w:szCs w:val="27"/>
        </w:rPr>
        <w:t xml:space="preserve"> и принесете больше пользы предприятию.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большинстве предприятий города существуют такие виды работ, на которые можно трудоустроиться от 14 до 18 лет.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каждым годом все больше работодателей, готовы принять несовершеннолетних на временные работы в каникулярный период.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Работодатели отмечают, что подростки трудятся на совесть, потому что им интересен сам процесс работы.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несовершеннолетних граждан, занятых на временных работах, распространяется законодательство Российской Федерации о труде и социальном страховании.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ВИДЫ РАБОТ ДЛЯ ПОДРОСТКОВ: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работы по благоустройству территорий (озеленение улиц и парков, уборка мусора в школьных дворах, городских скверах и парках);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ремонтно-строительные работы (ремонт спортивных площадок, хоккейных коробок, спортивного инвентаря, наглядно-учебных пособий и книг, школьной мебели и кабинетов, музеев, складских помещений, и др.);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социальная работа (уход за одинокими и пожилыми людьми, ветеранами ВОВ, работа вожатыми на детских площадках);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сельскохозяйственные работы (выращивание овощей, посадка рассады и уход за цветочными клумбами, прополка, уборка урожая, уход за животными, сбор лекарственных растений);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сезонная помощь в оказании почтовых услуг и услуг связи (курьерская работа, разноска писем, газет и телеграмм);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работа в качестве подсобных рабочих на промышленных предприятиях, в лесхозах, в строительных организациях.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Оплата труда подростков производится работодателем, организующим временные рабочие места. РАБОТНИК ДОЛЖЕН ПОМНИТЬ, что </w:t>
      </w:r>
      <w:proofErr w:type="gramStart"/>
      <w:r>
        <w:rPr>
          <w:color w:val="000000"/>
          <w:sz w:val="27"/>
          <w:szCs w:val="27"/>
        </w:rPr>
        <w:t>согласно</w:t>
      </w:r>
      <w:proofErr w:type="gramEnd"/>
      <w:r>
        <w:rPr>
          <w:color w:val="000000"/>
          <w:sz w:val="27"/>
          <w:szCs w:val="27"/>
        </w:rPr>
        <w:t xml:space="preserve"> трудового кодекса Российской Федерации продолжительность рабочего времени для учащихся не может превышать: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период каникул: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- 5 часов в день и 24 часа в неделю – для 14-16 летних;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- 7 часов в день и 36 часов в неделю – для 16-18-летних;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течение учебного года: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- 2,5 часа в день и 12 часов в неделю – для 14-16 летних;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- 3,5 часа в день и 18 часов в неделю – для 16-18-летних.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РАБОТЫ, НА КОТОРЫХ ЗАПРЕЩАЕТСЯ ПРИМЕНЕНИЕ ТРУДА ЛИЦ В ВОЗРАСТЕ ДО 18 ЛЕТ: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работы с вредными и (или) опасными условиями труда;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подземные работы;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работы, выполнение которых может причинить вред здоровью, нравственному развитию подростков (игорный бизнес работа в ночных клубах, производство, перевозка и торговля спиртными напитками, табачными изделиями, наркотическими и токсическими препаратами);</w:t>
      </w:r>
    </w:p>
    <w:p w:rsidR="00FF11C1" w:rsidRDefault="00FF11C1" w:rsidP="00FF11C1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переноска и передвижение работниками в возрасте до 18 лет тяжестей, превышающих установленные для них предельные нормы.</w:t>
      </w:r>
    </w:p>
    <w:p w:rsidR="001824B9" w:rsidRDefault="001824B9"/>
    <w:sectPr w:rsidR="001824B9" w:rsidSect="0018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1C1"/>
    <w:rsid w:val="001824B9"/>
    <w:rsid w:val="00F02152"/>
    <w:rsid w:val="00FF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Company>Krokoz™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1</cp:revision>
  <dcterms:created xsi:type="dcterms:W3CDTF">2021-04-22T08:14:00Z</dcterms:created>
  <dcterms:modified xsi:type="dcterms:W3CDTF">2021-04-22T08:15:00Z</dcterms:modified>
</cp:coreProperties>
</file>