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8"/>
          <w:lang w:eastAsia="ru-RU"/>
        </w:rPr>
        <w:t>Информация о средствах обучения и воспитания</w:t>
      </w:r>
    </w:p>
    <w:p w:rsidR="00FE6EFB" w:rsidRPr="00FE6EFB" w:rsidRDefault="00FE6EFB" w:rsidP="00FE6EFB">
      <w:pPr>
        <w:shd w:val="clear" w:color="auto" w:fill="FFFFFF"/>
        <w:spacing w:before="30" w:after="30" w:line="330" w:lineRule="atLeast"/>
        <w:ind w:firstLine="708"/>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В учебном процессе в школе используется широкий спектр  средств обучения и воспитания. </w:t>
      </w:r>
    </w:p>
    <w:p w:rsidR="00FE6EFB" w:rsidRPr="00FE6EFB" w:rsidRDefault="00FE6EFB" w:rsidP="00FE6EFB">
      <w:pPr>
        <w:shd w:val="clear" w:color="auto" w:fill="FFFFFF"/>
        <w:spacing w:before="30" w:after="30" w:line="330" w:lineRule="atLeast"/>
        <w:ind w:firstLine="384"/>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Печатные (учебники и учебные пособия, книги для чтения, хрестоматии, рабочие тетради, атласы, раздаточные материалы и т.д.)</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Электронные образовательные ресурсы (</w:t>
      </w:r>
      <w:proofErr w:type="spellStart"/>
      <w:r w:rsidRPr="00FE6EFB">
        <w:rPr>
          <w:rFonts w:ascii="Tahoma" w:eastAsia="Times New Roman" w:hAnsi="Tahoma" w:cs="Tahoma"/>
          <w:color w:val="555555"/>
          <w:sz w:val="21"/>
          <w:szCs w:val="21"/>
          <w:lang w:eastAsia="ru-RU"/>
        </w:rPr>
        <w:t>мультимедийные</w:t>
      </w:r>
      <w:proofErr w:type="spellEnd"/>
      <w:r w:rsidRPr="00FE6EFB">
        <w:rPr>
          <w:rFonts w:ascii="Tahoma" w:eastAsia="Times New Roman" w:hAnsi="Tahoma" w:cs="Tahoma"/>
          <w:color w:val="555555"/>
          <w:sz w:val="21"/>
          <w:szCs w:val="21"/>
          <w:lang w:eastAsia="ru-RU"/>
        </w:rPr>
        <w:t xml:space="preserve"> учебники, сетевые образовательные ресурсы, </w:t>
      </w:r>
      <w:proofErr w:type="spellStart"/>
      <w:r w:rsidRPr="00FE6EFB">
        <w:rPr>
          <w:rFonts w:ascii="Tahoma" w:eastAsia="Times New Roman" w:hAnsi="Tahoma" w:cs="Tahoma"/>
          <w:color w:val="555555"/>
          <w:sz w:val="21"/>
          <w:szCs w:val="21"/>
          <w:lang w:eastAsia="ru-RU"/>
        </w:rPr>
        <w:t>мультимедийные</w:t>
      </w:r>
      <w:proofErr w:type="spellEnd"/>
      <w:r w:rsidRPr="00FE6EFB">
        <w:rPr>
          <w:rFonts w:ascii="Tahoma" w:eastAsia="Times New Roman" w:hAnsi="Tahoma" w:cs="Tahoma"/>
          <w:color w:val="555555"/>
          <w:sz w:val="21"/>
          <w:szCs w:val="21"/>
          <w:lang w:eastAsia="ru-RU"/>
        </w:rPr>
        <w:t xml:space="preserve"> универсальные энциклопедии и т.п.)</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proofErr w:type="gramStart"/>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 xml:space="preserve">Аудиовизуальные (слайды, </w:t>
      </w:r>
      <w:proofErr w:type="spellStart"/>
      <w:r w:rsidRPr="00FE6EFB">
        <w:rPr>
          <w:rFonts w:ascii="Tahoma" w:eastAsia="Times New Roman" w:hAnsi="Tahoma" w:cs="Tahoma"/>
          <w:color w:val="555555"/>
          <w:sz w:val="21"/>
          <w:szCs w:val="21"/>
          <w:lang w:eastAsia="ru-RU"/>
        </w:rPr>
        <w:t>слайд-фильмы</w:t>
      </w:r>
      <w:proofErr w:type="spellEnd"/>
      <w:r w:rsidRPr="00FE6EFB">
        <w:rPr>
          <w:rFonts w:ascii="Tahoma" w:eastAsia="Times New Roman" w:hAnsi="Tahoma" w:cs="Tahoma"/>
          <w:color w:val="555555"/>
          <w:sz w:val="21"/>
          <w:szCs w:val="21"/>
          <w:lang w:eastAsia="ru-RU"/>
        </w:rPr>
        <w:t>, видеофильмы образовательные, учебные кинофильмы, учебные фильмы на цифровых носителях (</w:t>
      </w:r>
      <w:proofErr w:type="spellStart"/>
      <w:r w:rsidRPr="00FE6EFB">
        <w:rPr>
          <w:rFonts w:ascii="Tahoma" w:eastAsia="Times New Roman" w:hAnsi="Tahoma" w:cs="Tahoma"/>
          <w:color w:val="555555"/>
          <w:sz w:val="21"/>
          <w:szCs w:val="21"/>
          <w:lang w:eastAsia="ru-RU"/>
        </w:rPr>
        <w:t>Video-CD</w:t>
      </w:r>
      <w:proofErr w:type="spellEnd"/>
      <w:r w:rsidRPr="00FE6EFB">
        <w:rPr>
          <w:rFonts w:ascii="Tahoma" w:eastAsia="Times New Roman" w:hAnsi="Tahoma" w:cs="Tahoma"/>
          <w:color w:val="555555"/>
          <w:sz w:val="21"/>
          <w:szCs w:val="21"/>
          <w:lang w:eastAsia="ru-RU"/>
        </w:rPr>
        <w:t xml:space="preserve">, DVD, </w:t>
      </w:r>
      <w:proofErr w:type="spellStart"/>
      <w:r w:rsidRPr="00FE6EFB">
        <w:rPr>
          <w:rFonts w:ascii="Tahoma" w:eastAsia="Times New Roman" w:hAnsi="Tahoma" w:cs="Tahoma"/>
          <w:color w:val="555555"/>
          <w:sz w:val="21"/>
          <w:szCs w:val="21"/>
          <w:lang w:eastAsia="ru-RU"/>
        </w:rPr>
        <w:t>BluRay</w:t>
      </w:r>
      <w:proofErr w:type="spellEnd"/>
      <w:r w:rsidRPr="00FE6EFB">
        <w:rPr>
          <w:rFonts w:ascii="Tahoma" w:eastAsia="Times New Roman" w:hAnsi="Tahoma" w:cs="Tahoma"/>
          <w:color w:val="555555"/>
          <w:sz w:val="21"/>
          <w:szCs w:val="21"/>
          <w:lang w:eastAsia="ru-RU"/>
        </w:rPr>
        <w:t>.</w:t>
      </w:r>
      <w:proofErr w:type="gramEnd"/>
      <w:r w:rsidRPr="00FE6EFB">
        <w:rPr>
          <w:rFonts w:ascii="Tahoma" w:eastAsia="Times New Roman" w:hAnsi="Tahoma" w:cs="Tahoma"/>
          <w:color w:val="555555"/>
          <w:sz w:val="21"/>
          <w:szCs w:val="21"/>
          <w:lang w:eastAsia="ru-RU"/>
        </w:rPr>
        <w:t xml:space="preserve"> </w:t>
      </w:r>
      <w:proofErr w:type="gramStart"/>
      <w:r w:rsidRPr="00FE6EFB">
        <w:rPr>
          <w:rFonts w:ascii="Tahoma" w:eastAsia="Times New Roman" w:hAnsi="Tahoma" w:cs="Tahoma"/>
          <w:color w:val="555555"/>
          <w:sz w:val="21"/>
          <w:szCs w:val="21"/>
          <w:lang w:eastAsia="ru-RU"/>
        </w:rPr>
        <w:t>HDDVD и т.п.)</w:t>
      </w:r>
      <w:proofErr w:type="gramEnd"/>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Наглядные плоскостные (плакаты, карты настенные, иллюстрации настенные, магнитные доски)</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Демонстрационные (гербарии, муляжи, макеты, стенды, модели в разрезе, модели демонстрационные)</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Учебные приборы (компас, барометр, колбы, и т.д.)</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Спортивное оборудование (спортивные снаряды, мячи,  и т.п.)</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Информационно-техническое оснащение образовательного процесса</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МБОУ СОШ №</w:t>
      </w:r>
      <w:r w:rsidR="0095353F">
        <w:rPr>
          <w:rFonts w:ascii="Times New Roman" w:eastAsia="Times New Roman" w:hAnsi="Times New Roman" w:cs="Times New Roman"/>
          <w:b/>
          <w:bCs/>
          <w:color w:val="1F497D"/>
          <w:sz w:val="24"/>
          <w:szCs w:val="24"/>
          <w:lang w:eastAsia="ru-RU"/>
        </w:rPr>
        <w:t>8</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 </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компьютеры                                                  </w:t>
      </w:r>
      <w:r w:rsidR="0095353F">
        <w:rPr>
          <w:rFonts w:ascii="Tahoma" w:eastAsia="Times New Roman" w:hAnsi="Tahoma" w:cs="Tahoma"/>
          <w:color w:val="555555"/>
          <w:sz w:val="21"/>
          <w:szCs w:val="21"/>
          <w:lang w:eastAsia="ru-RU"/>
        </w:rPr>
        <w:t xml:space="preserve">23 </w:t>
      </w:r>
      <w:r w:rsidRPr="00FE6EFB">
        <w:rPr>
          <w:rFonts w:ascii="Tahoma" w:eastAsia="Times New Roman" w:hAnsi="Tahoma" w:cs="Tahoma"/>
          <w:color w:val="555555"/>
          <w:sz w:val="21"/>
          <w:szCs w:val="21"/>
          <w:lang w:eastAsia="ru-RU"/>
        </w:rPr>
        <w:t>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ноутбуки                                                        </w:t>
      </w:r>
      <w:r w:rsidR="0095353F">
        <w:rPr>
          <w:rFonts w:ascii="Tahoma" w:eastAsia="Times New Roman" w:hAnsi="Tahoma" w:cs="Tahoma"/>
          <w:color w:val="555555"/>
          <w:sz w:val="21"/>
          <w:szCs w:val="21"/>
          <w:lang w:eastAsia="ru-RU"/>
        </w:rPr>
        <w:t>2</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интерактивная доска                                      </w:t>
      </w:r>
      <w:r w:rsidR="0095353F">
        <w:rPr>
          <w:rFonts w:ascii="Tahoma" w:eastAsia="Times New Roman" w:hAnsi="Tahoma" w:cs="Tahoma"/>
          <w:color w:val="555555"/>
          <w:sz w:val="21"/>
          <w:szCs w:val="21"/>
          <w:lang w:eastAsia="ru-RU"/>
        </w:rPr>
        <w:t>1</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телевизоры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проекционная аппаратура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копировальный аппарат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комплект </w:t>
      </w:r>
      <w:proofErr w:type="spellStart"/>
      <w:r w:rsidRPr="00FE6EFB">
        <w:rPr>
          <w:rFonts w:ascii="Tahoma" w:eastAsia="Times New Roman" w:hAnsi="Tahoma" w:cs="Tahoma"/>
          <w:color w:val="555555"/>
          <w:sz w:val="21"/>
          <w:szCs w:val="21"/>
          <w:lang w:eastAsia="ru-RU"/>
        </w:rPr>
        <w:t>звукоусилительной</w:t>
      </w:r>
      <w:proofErr w:type="spellEnd"/>
      <w:r w:rsidRPr="00FE6EFB">
        <w:rPr>
          <w:rFonts w:ascii="Tahoma" w:eastAsia="Times New Roman" w:hAnsi="Tahoma" w:cs="Tahoma"/>
          <w:color w:val="555555"/>
          <w:sz w:val="21"/>
          <w:szCs w:val="21"/>
          <w:lang w:eastAsia="ru-RU"/>
        </w:rPr>
        <w:t xml:space="preserve"> аппаратуры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колонки </w:t>
      </w:r>
      <w:proofErr w:type="spellStart"/>
      <w:r w:rsidRPr="00FE6EFB">
        <w:rPr>
          <w:rFonts w:ascii="Tahoma" w:eastAsia="Times New Roman" w:hAnsi="Tahoma" w:cs="Tahoma"/>
          <w:color w:val="555555"/>
          <w:sz w:val="21"/>
          <w:szCs w:val="21"/>
          <w:lang w:eastAsia="ru-RU"/>
        </w:rPr>
        <w:t>звукоусилительные</w:t>
      </w:r>
      <w:proofErr w:type="spellEnd"/>
      <w:r w:rsidRPr="00FE6EFB">
        <w:rPr>
          <w:rFonts w:ascii="Tahoma" w:eastAsia="Times New Roman" w:hAnsi="Tahoma" w:cs="Tahoma"/>
          <w:color w:val="555555"/>
          <w:sz w:val="21"/>
          <w:szCs w:val="21"/>
          <w:lang w:eastAsia="ru-RU"/>
        </w:rPr>
        <w:t xml:space="preserve">                          </w:t>
      </w:r>
      <w:r w:rsidR="0095353F">
        <w:rPr>
          <w:rFonts w:ascii="Tahoma" w:eastAsia="Times New Roman" w:hAnsi="Tahoma" w:cs="Tahoma"/>
          <w:color w:val="555555"/>
          <w:sz w:val="21"/>
          <w:szCs w:val="21"/>
          <w:lang w:eastAsia="ru-RU"/>
        </w:rPr>
        <w:t xml:space="preserve">1 </w:t>
      </w:r>
      <w:r w:rsidRPr="00FE6EFB">
        <w:rPr>
          <w:rFonts w:ascii="Tahoma" w:eastAsia="Times New Roman" w:hAnsi="Tahoma" w:cs="Tahoma"/>
          <w:color w:val="555555"/>
          <w:sz w:val="21"/>
          <w:szCs w:val="21"/>
          <w:lang w:eastAsia="ru-RU"/>
        </w:rPr>
        <w:t>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микрофоны                                                       </w:t>
      </w:r>
      <w:r w:rsidR="0095353F">
        <w:rPr>
          <w:rFonts w:ascii="Tahoma" w:eastAsia="Times New Roman" w:hAnsi="Tahoma" w:cs="Tahoma"/>
          <w:color w:val="555555"/>
          <w:sz w:val="21"/>
          <w:szCs w:val="21"/>
          <w:lang w:eastAsia="ru-RU"/>
        </w:rPr>
        <w:t>1</w:t>
      </w:r>
      <w:r w:rsidRPr="00FE6EFB">
        <w:rPr>
          <w:rFonts w:ascii="Tahoma" w:eastAsia="Times New Roman" w:hAnsi="Tahoma" w:cs="Tahoma"/>
          <w:color w:val="555555"/>
          <w:sz w:val="21"/>
          <w:szCs w:val="21"/>
          <w:lang w:eastAsia="ru-RU"/>
        </w:rPr>
        <w:t xml:space="preserve"> шт.</w:t>
      </w:r>
    </w:p>
    <w:p w:rsidR="00FE6EFB" w:rsidRPr="00FE6EFB" w:rsidRDefault="0095353F" w:rsidP="00FE6EFB">
      <w:pPr>
        <w:shd w:val="clear" w:color="auto" w:fill="FFFFFF"/>
        <w:spacing w:after="0" w:line="330" w:lineRule="atLeast"/>
        <w:ind w:left="720" w:hanging="360"/>
        <w:rPr>
          <w:rFonts w:ascii="Tahoma" w:eastAsia="Times New Roman" w:hAnsi="Tahoma" w:cs="Tahoma"/>
          <w:color w:val="555555"/>
          <w:sz w:val="21"/>
          <w:szCs w:val="21"/>
          <w:lang w:eastAsia="ru-RU"/>
        </w:rPr>
      </w:pPr>
      <w:r>
        <w:rPr>
          <w:rFonts w:ascii="Symbol" w:eastAsia="Times New Roman" w:hAnsi="Symbol" w:cs="Tahoma"/>
          <w:color w:val="555555"/>
          <w:sz w:val="21"/>
          <w:szCs w:val="21"/>
          <w:lang w:eastAsia="ru-RU"/>
        </w:rPr>
        <w:t></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 xml:space="preserve">Средства воспитания </w:t>
      </w:r>
      <w:proofErr w:type="gramStart"/>
      <w:r w:rsidRPr="00FE6EFB">
        <w:rPr>
          <w:rFonts w:ascii="Times New Roman" w:eastAsia="Times New Roman" w:hAnsi="Times New Roman" w:cs="Times New Roman"/>
          <w:b/>
          <w:bCs/>
          <w:color w:val="1F497D"/>
          <w:sz w:val="24"/>
          <w:szCs w:val="24"/>
          <w:lang w:eastAsia="ru-RU"/>
        </w:rPr>
        <w:t>обучающихся</w:t>
      </w:r>
      <w:proofErr w:type="gramEnd"/>
      <w:r w:rsidRPr="00FE6EFB">
        <w:rPr>
          <w:rFonts w:ascii="Times New Roman" w:eastAsia="Times New Roman" w:hAnsi="Times New Roman" w:cs="Times New Roman"/>
          <w:b/>
          <w:bCs/>
          <w:color w:val="1F497D"/>
          <w:sz w:val="24"/>
          <w:szCs w:val="24"/>
          <w:lang w:eastAsia="ru-RU"/>
        </w:rPr>
        <w:t xml:space="preserve"> МБОУ СОШ №</w:t>
      </w:r>
      <w:r w:rsidR="0095353F">
        <w:rPr>
          <w:rFonts w:ascii="Times New Roman" w:eastAsia="Times New Roman" w:hAnsi="Times New Roman" w:cs="Times New Roman"/>
          <w:b/>
          <w:bCs/>
          <w:color w:val="1F497D"/>
          <w:sz w:val="24"/>
          <w:szCs w:val="24"/>
          <w:lang w:eastAsia="ru-RU"/>
        </w:rPr>
        <w:t>8</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0" w:name="metkadoc2"/>
      <w:bookmarkEnd w:id="0"/>
      <w:r w:rsidRPr="00FE6EFB">
        <w:rPr>
          <w:rFonts w:ascii="Times New Roman" w:eastAsia="Times New Roman" w:hAnsi="Times New Roman" w:cs="Times New Roman"/>
          <w:b/>
          <w:bCs/>
          <w:color w:val="555555"/>
          <w:sz w:val="24"/>
          <w:szCs w:val="24"/>
          <w:lang w:eastAsia="ru-RU"/>
        </w:rPr>
        <w:t>Понятие о средствах воспитания школьников:</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Средство воспитания </w:t>
      </w:r>
      <w:r w:rsidRPr="00FE6EFB">
        <w:rPr>
          <w:rFonts w:ascii="Times New Roman" w:eastAsia="Times New Roman" w:hAnsi="Times New Roman" w:cs="Times New Roman"/>
          <w:color w:val="555555"/>
          <w:sz w:val="24"/>
          <w:szCs w:val="24"/>
          <w:lang w:eastAsia="ru-RU"/>
        </w:rPr>
        <w:t>можно определить как предмет среды или жизненную ситуацию, преднамеренно включенную в воспитательный процесс. Традиционно в качестве средств воспитания в МБОУ СОШ №</w:t>
      </w:r>
      <w:r w:rsidR="0095353F">
        <w:rPr>
          <w:rFonts w:ascii="Times New Roman" w:eastAsia="Times New Roman" w:hAnsi="Times New Roman" w:cs="Times New Roman"/>
          <w:color w:val="555555"/>
          <w:sz w:val="24"/>
          <w:szCs w:val="24"/>
          <w:lang w:eastAsia="ru-RU"/>
        </w:rPr>
        <w:t>8</w:t>
      </w:r>
      <w:r w:rsidRPr="00FE6EFB">
        <w:rPr>
          <w:rFonts w:ascii="Times New Roman" w:eastAsia="Times New Roman" w:hAnsi="Times New Roman" w:cs="Times New Roman"/>
          <w:color w:val="555555"/>
          <w:sz w:val="24"/>
          <w:szCs w:val="24"/>
          <w:lang w:eastAsia="ru-RU"/>
        </w:rPr>
        <w:t xml:space="preserve"> стали объекты материальной и духовной культуры, которые используют для решения воспитательных задач.</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К объектам материальной и духовной культуры в школе можно отнести следующее: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знаковые символы (речь, книги, живопись),</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материальные средства (игрушки, одежда, посуда),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способы коммуникации (речь, письменность, средства связи),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коллектив обучающихся, учителей школы, родителей обучающихся (как социальную группу, организующую условия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-технические средства,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lastRenderedPageBreak/>
        <w:t>- культурные ценности и мир жизнедеятельности ребенка.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xml:space="preserve">При переходе на новые образовательные стандарты (при введении ФГОС НОО </w:t>
      </w:r>
      <w:proofErr w:type="gramStart"/>
      <w:r w:rsidRPr="00FE6EFB">
        <w:rPr>
          <w:rFonts w:ascii="Times New Roman" w:eastAsia="Times New Roman" w:hAnsi="Times New Roman" w:cs="Times New Roman"/>
          <w:color w:val="555555"/>
          <w:sz w:val="24"/>
          <w:szCs w:val="24"/>
          <w:lang w:eastAsia="ru-RU"/>
        </w:rPr>
        <w:t>и ООО</w:t>
      </w:r>
      <w:proofErr w:type="gramEnd"/>
      <w:r w:rsidRPr="00FE6EFB">
        <w:rPr>
          <w:rFonts w:ascii="Times New Roman" w:eastAsia="Times New Roman" w:hAnsi="Times New Roman" w:cs="Times New Roman"/>
          <w:color w:val="555555"/>
          <w:sz w:val="24"/>
          <w:szCs w:val="24"/>
          <w:lang w:eastAsia="ru-RU"/>
        </w:rPr>
        <w:t>)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1" w:name="metkadoc3"/>
      <w:bookmarkEnd w:id="1"/>
      <w:r w:rsidRPr="00FE6EFB">
        <w:rPr>
          <w:rFonts w:ascii="Times New Roman" w:eastAsia="Times New Roman" w:hAnsi="Times New Roman" w:cs="Times New Roman"/>
          <w:b/>
          <w:bCs/>
          <w:color w:val="555555"/>
          <w:sz w:val="24"/>
          <w:szCs w:val="24"/>
          <w:lang w:eastAsia="ru-RU"/>
        </w:rPr>
        <w:t>Общение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proofErr w:type="gramStart"/>
      <w:r w:rsidRPr="00FE6EFB">
        <w:rPr>
          <w:rFonts w:ascii="Times New Roman" w:eastAsia="Times New Roman" w:hAnsi="Times New Roman" w:cs="Times New Roman"/>
          <w:color w:val="555555"/>
          <w:sz w:val="24"/>
          <w:szCs w:val="24"/>
          <w:lang w:eastAsia="ru-RU"/>
        </w:rPr>
        <w:t>Роль </w:t>
      </w:r>
      <w:r w:rsidRPr="00FE6EFB">
        <w:rPr>
          <w:rFonts w:ascii="Times New Roman" w:eastAsia="Times New Roman" w:hAnsi="Times New Roman" w:cs="Times New Roman"/>
          <w:b/>
          <w:bCs/>
          <w:color w:val="555555"/>
          <w:sz w:val="24"/>
          <w:szCs w:val="24"/>
          <w:lang w:eastAsia="ru-RU"/>
        </w:rPr>
        <w:t>общения </w:t>
      </w:r>
      <w:r w:rsidRPr="00FE6EFB">
        <w:rPr>
          <w:rFonts w:ascii="Times New Roman" w:eastAsia="Times New Roman" w:hAnsi="Times New Roman" w:cs="Times New Roman"/>
          <w:color w:val="555555"/>
          <w:sz w:val="24"/>
          <w:szCs w:val="24"/>
          <w:lang w:eastAsia="ru-RU"/>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w:t>
      </w:r>
      <w:proofErr w:type="gramEnd"/>
      <w:r w:rsidRPr="00FE6EFB">
        <w:rPr>
          <w:rFonts w:ascii="Times New Roman" w:eastAsia="Times New Roman" w:hAnsi="Times New Roman" w:cs="Times New Roman"/>
          <w:color w:val="555555"/>
          <w:sz w:val="24"/>
          <w:szCs w:val="24"/>
          <w:lang w:eastAsia="ru-RU"/>
        </w:rPr>
        <w:t xml:space="preserve">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w:t>
      </w:r>
      <w:r w:rsidRPr="00FE6EFB">
        <w:rPr>
          <w:rFonts w:ascii="Times New Roman" w:eastAsia="Times New Roman" w:hAnsi="Times New Roman" w:cs="Times New Roman"/>
          <w:b/>
          <w:bCs/>
          <w:color w:val="555555"/>
          <w:sz w:val="24"/>
          <w:szCs w:val="24"/>
          <w:lang w:eastAsia="ru-RU"/>
        </w:rPr>
        <w:t>педагогическим общением. </w:t>
      </w:r>
      <w:r w:rsidRPr="00FE6EFB">
        <w:rPr>
          <w:rFonts w:ascii="Times New Roman" w:eastAsia="Times New Roman" w:hAnsi="Times New Roman" w:cs="Times New Roman"/>
          <w:color w:val="555555"/>
          <w:sz w:val="24"/>
          <w:szCs w:val="24"/>
          <w:lang w:eastAsia="ru-RU"/>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proofErr w:type="gramStart"/>
      <w:r w:rsidRPr="00FE6EFB">
        <w:rPr>
          <w:rFonts w:ascii="Times New Roman" w:eastAsia="Times New Roman" w:hAnsi="Times New Roman" w:cs="Times New Roman"/>
          <w:color w:val="555555"/>
          <w:sz w:val="24"/>
          <w:szCs w:val="24"/>
          <w:lang w:eastAsia="ru-RU"/>
        </w:rPr>
        <w:t>В зависимости от решаемых педагогических задач принято выделять следующие виды педагогического общения: а) </w:t>
      </w:r>
      <w:r w:rsidRPr="00FE6EFB">
        <w:rPr>
          <w:rFonts w:ascii="Times New Roman" w:eastAsia="Times New Roman" w:hAnsi="Times New Roman" w:cs="Times New Roman"/>
          <w:i/>
          <w:iCs/>
          <w:color w:val="555555"/>
          <w:sz w:val="24"/>
          <w:szCs w:val="24"/>
          <w:lang w:eastAsia="ru-RU"/>
        </w:rPr>
        <w:t>непосредственное, </w:t>
      </w:r>
      <w:r w:rsidRPr="00FE6EFB">
        <w:rPr>
          <w:rFonts w:ascii="Times New Roman" w:eastAsia="Times New Roman" w:hAnsi="Times New Roman" w:cs="Times New Roman"/>
          <w:color w:val="555555"/>
          <w:sz w:val="24"/>
          <w:szCs w:val="24"/>
          <w:lang w:eastAsia="ru-RU"/>
        </w:rPr>
        <w:t>в форме прямых контактов воспитателя и воспитанника; б) </w:t>
      </w:r>
      <w:r w:rsidRPr="00FE6EFB">
        <w:rPr>
          <w:rFonts w:ascii="Times New Roman" w:eastAsia="Times New Roman" w:hAnsi="Times New Roman" w:cs="Times New Roman"/>
          <w:i/>
          <w:iCs/>
          <w:color w:val="555555"/>
          <w:sz w:val="24"/>
          <w:szCs w:val="24"/>
          <w:lang w:eastAsia="ru-RU"/>
        </w:rPr>
        <w:t>опосредованное, </w:t>
      </w:r>
      <w:r w:rsidRPr="00FE6EFB">
        <w:rPr>
          <w:rFonts w:ascii="Times New Roman" w:eastAsia="Times New Roman" w:hAnsi="Times New Roman" w:cs="Times New Roman"/>
          <w:color w:val="555555"/>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Эффективность педагогического общения в школе определяется тем, на какой </w:t>
      </w:r>
      <w:r w:rsidRPr="00FE6EFB">
        <w:rPr>
          <w:rFonts w:ascii="Times New Roman" w:eastAsia="Times New Roman" w:hAnsi="Times New Roman" w:cs="Times New Roman"/>
          <w:b/>
          <w:bCs/>
          <w:color w:val="555555"/>
          <w:sz w:val="24"/>
          <w:szCs w:val="24"/>
          <w:lang w:eastAsia="ru-RU"/>
        </w:rPr>
        <w:t>стиль общения </w:t>
      </w:r>
      <w:r w:rsidRPr="00FE6EFB">
        <w:rPr>
          <w:rFonts w:ascii="Times New Roman" w:eastAsia="Times New Roman" w:hAnsi="Times New Roman" w:cs="Times New Roman"/>
          <w:color w:val="555555"/>
          <w:sz w:val="24"/>
          <w:szCs w:val="24"/>
          <w:lang w:eastAsia="ru-RU"/>
        </w:rPr>
        <w:t xml:space="preserve">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учащихся.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В нашей школе главной особенностью стиля сотрудничества участников педагогического взаимодействия является демократия</w:t>
      </w:r>
      <w:r w:rsidRPr="00FE6EFB">
        <w:rPr>
          <w:rFonts w:ascii="Times New Roman" w:eastAsia="Times New Roman" w:hAnsi="Times New Roman" w:cs="Times New Roman"/>
          <w:i/>
          <w:iCs/>
          <w:color w:val="555555"/>
          <w:sz w:val="24"/>
          <w:szCs w:val="24"/>
          <w:lang w:eastAsia="ru-RU"/>
        </w:rPr>
        <w:t>. </w:t>
      </w:r>
      <w:r w:rsidRPr="00FE6EFB">
        <w:rPr>
          <w:rFonts w:ascii="Times New Roman" w:eastAsia="Times New Roman" w:hAnsi="Times New Roman" w:cs="Times New Roman"/>
          <w:color w:val="555555"/>
          <w:sz w:val="24"/>
          <w:szCs w:val="24"/>
          <w:lang w:eastAsia="ru-RU"/>
        </w:rPr>
        <w:t xml:space="preserve">При таком стиле общения педагог ориентирован на </w:t>
      </w:r>
      <w:r w:rsidRPr="00FE6EFB">
        <w:rPr>
          <w:rFonts w:ascii="Times New Roman" w:eastAsia="Times New Roman" w:hAnsi="Times New Roman" w:cs="Times New Roman"/>
          <w:color w:val="555555"/>
          <w:sz w:val="24"/>
          <w:szCs w:val="24"/>
          <w:lang w:eastAsia="ru-RU"/>
        </w:rPr>
        <w:lastRenderedPageBreak/>
        <w:t xml:space="preserve">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w:t>
      </w:r>
      <w:proofErr w:type="gramStart"/>
      <w:r w:rsidRPr="00FE6EFB">
        <w:rPr>
          <w:rFonts w:ascii="Times New Roman" w:eastAsia="Times New Roman" w:hAnsi="Times New Roman" w:cs="Times New Roman"/>
          <w:color w:val="555555"/>
          <w:sz w:val="24"/>
          <w:szCs w:val="24"/>
          <w:lang w:eastAsia="ru-RU"/>
        </w:rPr>
        <w:t>обучающимся</w:t>
      </w:r>
      <w:proofErr w:type="gramEnd"/>
      <w:r w:rsidRPr="00FE6EFB">
        <w:rPr>
          <w:rFonts w:ascii="Times New Roman" w:eastAsia="Times New Roman" w:hAnsi="Times New Roman" w:cs="Times New Roman"/>
          <w:color w:val="555555"/>
          <w:sz w:val="24"/>
          <w:szCs w:val="24"/>
          <w:lang w:eastAsia="ru-RU"/>
        </w:rPr>
        <w:t>,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2" w:name="metkadoc4"/>
      <w:bookmarkEnd w:id="2"/>
      <w:r w:rsidRPr="00FE6EFB">
        <w:rPr>
          <w:rFonts w:ascii="Times New Roman" w:eastAsia="Times New Roman" w:hAnsi="Times New Roman" w:cs="Times New Roman"/>
          <w:b/>
          <w:bCs/>
          <w:color w:val="555555"/>
          <w:sz w:val="24"/>
          <w:szCs w:val="24"/>
          <w:lang w:eastAsia="ru-RU"/>
        </w:rPr>
        <w:t>Учение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Учение как деятельность ученика, </w:t>
      </w:r>
      <w:r w:rsidRPr="00FE6EFB">
        <w:rPr>
          <w:rFonts w:ascii="Times New Roman" w:eastAsia="Times New Roman" w:hAnsi="Times New Roman" w:cs="Times New Roman"/>
          <w:color w:val="555555"/>
          <w:sz w:val="24"/>
          <w:szCs w:val="24"/>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Эффективность воспитательного воздействия учения  в школе  значительно повышается, т.к. на уроках практикуются так называемая </w:t>
      </w:r>
      <w:r w:rsidRPr="00FE6EFB">
        <w:rPr>
          <w:rFonts w:ascii="Times New Roman" w:eastAsia="Times New Roman" w:hAnsi="Times New Roman" w:cs="Times New Roman"/>
          <w:i/>
          <w:iCs/>
          <w:color w:val="555555"/>
          <w:sz w:val="24"/>
          <w:szCs w:val="24"/>
          <w:lang w:eastAsia="ru-RU"/>
        </w:rPr>
        <w:t>совместная продуктивная деятельность школьников. </w:t>
      </w:r>
      <w:proofErr w:type="gramStart"/>
      <w:r w:rsidRPr="00FE6EFB">
        <w:rPr>
          <w:rFonts w:ascii="Times New Roman" w:eastAsia="Times New Roman" w:hAnsi="Times New Roman" w:cs="Times New Roman"/>
          <w:color w:val="555555"/>
          <w:sz w:val="24"/>
          <w:szCs w:val="24"/>
          <w:lang w:eastAsia="ru-RU"/>
        </w:rPr>
        <w:t xml:space="preserve">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w:t>
      </w:r>
      <w:proofErr w:type="spellStart"/>
      <w:r w:rsidRPr="00FE6EFB">
        <w:rPr>
          <w:rFonts w:ascii="Times New Roman" w:eastAsia="Times New Roman" w:hAnsi="Times New Roman" w:cs="Times New Roman"/>
          <w:color w:val="555555"/>
          <w:sz w:val="24"/>
          <w:szCs w:val="24"/>
          <w:lang w:eastAsia="ru-RU"/>
        </w:rPr>
        <w:t>д</w:t>
      </w:r>
      <w:proofErr w:type="spellEnd"/>
      <w:r w:rsidRPr="00FE6EFB">
        <w:rPr>
          <w:rFonts w:ascii="Times New Roman" w:eastAsia="Times New Roman" w:hAnsi="Times New Roman" w:cs="Times New Roman"/>
          <w:color w:val="555555"/>
          <w:sz w:val="24"/>
          <w:szCs w:val="24"/>
          <w:lang w:eastAsia="ru-RU"/>
        </w:rPr>
        <w:t>)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roofErr w:type="gramEnd"/>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1) в ней  воплощены отношения ответственной зависимости;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2) она социально ценная, значимая и интересная для детей;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3) 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4) совместная деятельность эмоционально насыщена коллективными переживаниями, состраданием к неудачам других детей и «</w:t>
      </w:r>
      <w:proofErr w:type="spellStart"/>
      <w:r w:rsidRPr="00FE6EFB">
        <w:rPr>
          <w:rFonts w:ascii="Times New Roman" w:eastAsia="Times New Roman" w:hAnsi="Times New Roman" w:cs="Times New Roman"/>
          <w:color w:val="555555"/>
          <w:sz w:val="24"/>
          <w:szCs w:val="24"/>
          <w:lang w:eastAsia="ru-RU"/>
        </w:rPr>
        <w:t>сорадованием</w:t>
      </w:r>
      <w:proofErr w:type="spellEnd"/>
      <w:r w:rsidRPr="00FE6EFB">
        <w:rPr>
          <w:rFonts w:ascii="Times New Roman" w:eastAsia="Times New Roman" w:hAnsi="Times New Roman" w:cs="Times New Roman"/>
          <w:color w:val="555555"/>
          <w:sz w:val="24"/>
          <w:szCs w:val="24"/>
          <w:lang w:eastAsia="ru-RU"/>
        </w:rPr>
        <w:t>» их успехам.</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xml:space="preserve">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w:t>
      </w:r>
      <w:r w:rsidRPr="00FE6EFB">
        <w:rPr>
          <w:rFonts w:ascii="Times New Roman" w:eastAsia="Times New Roman" w:hAnsi="Times New Roman" w:cs="Times New Roman"/>
          <w:color w:val="555555"/>
          <w:sz w:val="24"/>
          <w:szCs w:val="24"/>
          <w:lang w:eastAsia="ru-RU"/>
        </w:rPr>
        <w:lastRenderedPageBreak/>
        <w:t>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3" w:name="metkadoc5"/>
      <w:bookmarkEnd w:id="3"/>
      <w:r w:rsidRPr="00FE6EFB">
        <w:rPr>
          <w:rFonts w:ascii="Times New Roman" w:eastAsia="Times New Roman" w:hAnsi="Times New Roman" w:cs="Times New Roman"/>
          <w:b/>
          <w:bCs/>
          <w:color w:val="555555"/>
          <w:sz w:val="24"/>
          <w:szCs w:val="24"/>
          <w:lang w:eastAsia="ru-RU"/>
        </w:rPr>
        <w:t> Труд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Труд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1) привлекательность, общественная и личная значимость цели, четкость организации, моральная удовлетворенность результатами;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2) положительная мотивация трудовой деятельности, возможность выбора детьми видов труда и форм его организации;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3) 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4) 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Физический труд по сравнению с другими видами трудовой деятельности становится понятным и доступным ребенку уже в раннем возрасте. К его разновидностям относится труд </w:t>
      </w:r>
      <w:r w:rsidRPr="00FE6EFB">
        <w:rPr>
          <w:rFonts w:ascii="Times New Roman" w:eastAsia="Times New Roman" w:hAnsi="Times New Roman" w:cs="Times New Roman"/>
          <w:i/>
          <w:iCs/>
          <w:color w:val="555555"/>
          <w:sz w:val="24"/>
          <w:szCs w:val="24"/>
          <w:lang w:eastAsia="ru-RU"/>
        </w:rPr>
        <w:t>по самообслуживанию, </w:t>
      </w:r>
      <w:r w:rsidRPr="00FE6EFB">
        <w:rPr>
          <w:rFonts w:ascii="Times New Roman" w:eastAsia="Times New Roman" w:hAnsi="Times New Roman" w:cs="Times New Roman"/>
          <w:color w:val="555555"/>
          <w:sz w:val="24"/>
          <w:szCs w:val="24"/>
          <w:lang w:eastAsia="ru-RU"/>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Интеллектуальный труд</w:t>
      </w:r>
      <w:r w:rsidRPr="00FE6EFB">
        <w:rPr>
          <w:rFonts w:ascii="Times New Roman" w:eastAsia="Times New Roman" w:hAnsi="Times New Roman" w:cs="Times New Roman"/>
          <w:color w:val="555555"/>
          <w:sz w:val="24"/>
          <w:szCs w:val="24"/>
          <w:lang w:eastAsia="ru-RU"/>
        </w:rPr>
        <w:t xml:space="preserve"> –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с целью открытия ими неизвестного.</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Для того чтобы превратить процесс учения в интеллектуальный труд, в школе существует множество возможностей, в частности: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lastRenderedPageBreak/>
        <w:t>• постановка проблемных вопросов с четко выраженными противоречиями, требующих от учащихся самостоятельного поиска;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ведение обучения на высоком, но посильном уровне трудности;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наличие достаточно (но не чрезмерно) разнообразного учебного материала и приемов учебной работы.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обучение детей приемам умственной деятельности: сравнению, анализу, синтезу, классификации, обобщению и др.;</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обеспечение условий для получения личностно и общественно значимого результата труда;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создание материально-технических и организационных условий для творческой деятельности по разным направлениям;</w:t>
      </w:r>
    </w:p>
    <w:p w:rsidR="00FE6EFB" w:rsidRPr="00FE6EFB" w:rsidRDefault="00FE6EFB" w:rsidP="00FE6EFB">
      <w:pPr>
        <w:shd w:val="clear" w:color="auto" w:fill="FFFFFF"/>
        <w:spacing w:after="0" w:line="330" w:lineRule="atLeast"/>
        <w:rPr>
          <w:rFonts w:ascii="Tahoma" w:eastAsia="Times New Roman" w:hAnsi="Tahoma" w:cs="Tahoma"/>
          <w:color w:val="555555"/>
          <w:sz w:val="21"/>
          <w:szCs w:val="21"/>
          <w:lang w:eastAsia="ru-RU"/>
        </w:rPr>
      </w:pPr>
      <w:r w:rsidRPr="00FE6EFB">
        <w:rPr>
          <w:rFonts w:ascii="Tahoma" w:eastAsia="Times New Roman" w:hAnsi="Tahoma" w:cs="Tahoma"/>
          <w:color w:val="555555"/>
          <w:sz w:val="21"/>
          <w:szCs w:val="21"/>
          <w:lang w:eastAsia="ru-RU"/>
        </w:rPr>
        <w:t> </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одобрение успехов учеников, публичное признание достижений каждого ребенка в интеллектуальном труде.</w:t>
      </w:r>
    </w:p>
    <w:p w:rsidR="00970F8F" w:rsidRDefault="00970F8F"/>
    <w:sectPr w:rsidR="00970F8F" w:rsidSect="00FE6EFB">
      <w:pgSz w:w="11906" w:h="16838"/>
      <w:pgMar w:top="851" w:right="850"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EFB"/>
    <w:rsid w:val="0095353F"/>
    <w:rsid w:val="00970F8F"/>
    <w:rsid w:val="00BF0C2D"/>
    <w:rsid w:val="00E93A2E"/>
    <w:rsid w:val="00FE6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F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6EFB"/>
    <w:rPr>
      <w:b/>
      <w:bCs/>
    </w:rPr>
  </w:style>
  <w:style w:type="paragraph" w:styleId="a4">
    <w:name w:val="List Paragraph"/>
    <w:basedOn w:val="a"/>
    <w:uiPriority w:val="34"/>
    <w:qFormat/>
    <w:rsid w:val="00FE6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6EFB"/>
  </w:style>
  <w:style w:type="character" w:styleId="a5">
    <w:name w:val="Emphasis"/>
    <w:basedOn w:val="a0"/>
    <w:uiPriority w:val="20"/>
    <w:qFormat/>
    <w:rsid w:val="00FE6EFB"/>
    <w:rPr>
      <w:i/>
      <w:iCs/>
    </w:rPr>
  </w:style>
  <w:style w:type="paragraph" w:styleId="a6">
    <w:name w:val="Normal (Web)"/>
    <w:basedOn w:val="a"/>
    <w:uiPriority w:val="99"/>
    <w:semiHidden/>
    <w:unhideWhenUsed/>
    <w:rsid w:val="00FE6E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084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2208</Words>
  <Characters>12588</Characters>
  <Application>Microsoft Office Word</Application>
  <DocSecurity>0</DocSecurity>
  <Lines>104</Lines>
  <Paragraphs>29</Paragraphs>
  <ScaleCrop>false</ScaleCrop>
  <Company>Hewlett-Packard</Company>
  <LinksUpToDate>false</LinksUpToDate>
  <CharactersWithSpaces>14767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1990</cp:lastModifiedBy>
  <cp:revision>2</cp:revision>
  <dcterms:created xsi:type="dcterms:W3CDTF">2018-02-09T07:03:00Z</dcterms:created>
  <dcterms:modified xsi:type="dcterms:W3CDTF">2018-02-09T07:03:00Z</dcterms:modified>
</cp:coreProperties>
</file>